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3BA81F">
      <w:pPr>
        <w:pStyle w:val="4"/>
        <w:spacing w:before="0" w:after="0" w:line="560" w:lineRule="exact"/>
        <w:jc w:val="both"/>
        <w:rPr>
          <w:rFonts w:hint="eastAsia" w:ascii="黑体" w:hAnsi="黑体" w:eastAsia="黑体" w:cs="黑体"/>
          <w:b w:val="0"/>
          <w:bCs w:val="0"/>
        </w:rPr>
      </w:pPr>
      <w:r>
        <w:rPr>
          <w:rFonts w:hint="eastAsia" w:ascii="黑体" w:hAnsi="黑体" w:eastAsia="黑体" w:cs="黑体"/>
          <w:b w:val="0"/>
          <w:bCs w:val="0"/>
        </w:rPr>
        <w:t>附件2</w:t>
      </w:r>
    </w:p>
    <w:p w14:paraId="293CAD30">
      <w:pPr>
        <w:rPr>
          <w:rFonts w:hint="eastAsia"/>
        </w:rPr>
      </w:pPr>
    </w:p>
    <w:p w14:paraId="35241B15">
      <w:pPr>
        <w:pStyle w:val="4"/>
        <w:spacing w:before="0" w:after="0" w:line="560" w:lineRule="exact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2026年湖北省普通高等学校专升本考试</w:t>
      </w:r>
    </w:p>
    <w:p w14:paraId="41421829">
      <w:pPr>
        <w:pStyle w:val="4"/>
        <w:spacing w:before="0" w:after="0" w:line="560" w:lineRule="exact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考生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</w:rPr>
        <w:t>诚信守法考试告知书</w:t>
      </w:r>
    </w:p>
    <w:p w14:paraId="47853C83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502C655">
      <w:pPr>
        <w:spacing w:line="560" w:lineRule="exac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各位考生：</w:t>
      </w:r>
    </w:p>
    <w:p w14:paraId="34F3D698">
      <w:pPr>
        <w:spacing w:line="56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2026年湖北省普通高等学校专升本考试定于4月17日举行。为维护良好的考试秩序，营造公平公正的应考环境，强化考风考纪建设，现将相关注意事项及要求告知如下，请各位考生认真研读并严格遵守：</w:t>
      </w:r>
    </w:p>
    <w:p w14:paraId="592D80DB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一、熟知政策法规，明确行为边界</w:t>
      </w:r>
    </w:p>
    <w:p w14:paraId="5696D50E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考前</w:t>
      </w:r>
      <w:r>
        <w:rPr>
          <w:rFonts w:hint="eastAsia" w:ascii="仿宋_GB2312" w:hAnsi="仿宋_GB2312" w:eastAsia="仿宋_GB2312" w:cs="仿宋_GB2312"/>
          <w:sz w:val="32"/>
          <w:szCs w:val="32"/>
        </w:rPr>
        <w:t>请认真阅读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《中华人民共和国教育法》（涉考相关条款）、《中华人民共和国刑法》（涉考相关条款）、《国家教育考试违规处理办法》（教育部令第 33 号）以及《2026年湖北省普通高等学校专升本考试考场规则》等文件。</w:t>
      </w:r>
      <w:r>
        <w:rPr>
          <w:rFonts w:hint="eastAsia" w:ascii="仿宋_GB2312" w:hAnsi="仿宋_GB2312" w:eastAsia="仿宋_GB2312" w:cs="仿宋_GB2312"/>
          <w:sz w:val="32"/>
          <w:szCs w:val="32"/>
        </w:rPr>
        <w:t>全面掌握“考生不得将手机带进考点”等相关规定和考场规则，知晓违纪违规行为带来的后果和应该承担的责任，避免因未掌握政策规定而出现违纪违规行为。</w:t>
      </w:r>
    </w:p>
    <w:p w14:paraId="5958CF7F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二、提前熟悉考点，规划出行事宜</w:t>
      </w:r>
    </w:p>
    <w:p w14:paraId="41FF81CE">
      <w:pPr>
        <w:spacing w:line="56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请提前确认考点具体地址，合理规划出行路线，预留充足的路途时间，</w:t>
      </w:r>
      <w:r>
        <w:rPr>
          <w:rFonts w:hint="eastAsia" w:ascii="仿宋_GB2312" w:hAnsi="仿宋_GB2312" w:eastAsia="仿宋_GB2312" w:cs="仿宋_GB2312"/>
          <w:sz w:val="32"/>
          <w:szCs w:val="32"/>
        </w:rPr>
        <w:t>确保在规定入场时间前到达考点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，避免因行程延误影响考试。</w:t>
      </w:r>
    </w:p>
    <w:p w14:paraId="7B7B281A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三、核对考试证件，确保携带齐全</w:t>
      </w:r>
    </w:p>
    <w:p w14:paraId="2D803252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前往考点前，请务必仔细检查身份证、准考证等必备证件是否齐全、完好。</w:t>
      </w:r>
      <w:r>
        <w:rPr>
          <w:rFonts w:hint="eastAsia" w:ascii="仿宋_GB2312" w:hAnsi="仿宋_GB2312" w:eastAsia="仿宋_GB2312" w:cs="仿宋_GB2312"/>
          <w:sz w:val="32"/>
          <w:szCs w:val="32"/>
        </w:rPr>
        <w:t>避免因证件忘带或丢失影响入场、耽误考试时间。</w:t>
      </w:r>
    </w:p>
    <w:p w14:paraId="30974FC6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四、牢记入场时限，配合核验流程</w:t>
      </w:r>
    </w:p>
    <w:p w14:paraId="779DB173">
      <w:pPr>
        <w:spacing w:line="56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考试当日，请至少提前 90 分钟到达考点。首先需将手机等通讯工具自行存放，或交由考点统一保管，随后依次通过安检门接受安检。安检合格后，需经智能身份核验通道刷读身份证并进行头像抓拍，完成人证比对，比对一致方可进入候考区，待预备铃响后进入考试大楼。若身份核验未通过，或身份证消磁无法通过电子设备刷证，需通过人工通道进行头像拍照与身份核验，全部核验通过后方可入场。考生若未经过电子身份核验，或未通过人工通道双人核验、双人签字确认，擅自进入考场，将被认定为考试违纪，该科目考试成绩作废。若因考生个人原因未在规定时间内完成身份核验，导致无法正常参加考试，相关责任与后果由考生自行承担。考前 30 分钟起开始进场安检，正式开考后，迟到考生一律不得进入考场。</w:t>
      </w:r>
    </w:p>
    <w:p w14:paraId="6E94C4BC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五、严守物品规定，杜绝违禁入场</w:t>
      </w:r>
    </w:p>
    <w:p w14:paraId="29AECDC7">
      <w:pPr>
        <w:spacing w:line="56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考生入场仅可携带黑色字迹签字笔、无商标标识的饮料等允许物品，严禁携带手机等具备拍照、无线信号收发功能的电子设备，以及手表、涂改液、修正带等违禁物品。凡违规将手机等通讯工具带入考场，无论开考后是否开机、是否使用，均按作弊处理。考生需主动配合安检工作，将违禁物品及与考试无关的个人用品放置在指定存放处。</w:t>
      </w:r>
    </w:p>
    <w:p w14:paraId="3E224DA5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六、规范作答流程，确保答案有效</w:t>
      </w:r>
    </w:p>
    <w:p w14:paraId="5315CFCB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领到试卷和答题卡后，应在指定位置、规定时间内准确填写姓名、准考证号、座位号、报考学校等信息，并粘贴好准考证条形码。</w:t>
      </w:r>
      <w:r>
        <w:rPr>
          <w:rFonts w:hint="eastAsia" w:ascii="仿宋_GB2312" w:hAnsi="仿宋_GB2312" w:eastAsia="仿宋_GB2312" w:cs="仿宋_GB2312"/>
          <w:sz w:val="32"/>
          <w:szCs w:val="32"/>
        </w:rPr>
        <w:t>作答题目时，须用黑色字迹签字笔将答案写在答题卡上对应的答题区域内，答题错位、超出答题区域书写的答案无效，在试卷和草稿纸上答题无效。</w:t>
      </w:r>
    </w:p>
    <w:p w14:paraId="58FF8CFB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七、坚守诚信底线，遵守考场纪律</w:t>
      </w:r>
    </w:p>
    <w:p w14:paraId="59ECD96F">
      <w:pPr>
        <w:spacing w:line="56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普通专升本考试全部在国家教育考试标准化考点开展，所有考场均配备无线信号屏蔽设备与视频监控设备，实行全程监控、全程录像、全程AI智能巡查及回放核查机制。请考生严格遵守考场规则，自觉服从考试工作人员管理，秉持良好考风，诚信应考，不得妨碍监考员等工作人员履行职责，不得扰乱考点、考场正常秩序，争做文明守法、诚信自律的考生。若考生出现违纪违规行为，将依据相关规定，视情节轻重给予取消考试成绩、暂停参加该项考试或各类国家教育考试1至3年等处理，相关记录将记入考生考试诚信档案，可能对个人未来发展产生不利影响；涉嫌代考等违法行为的，将由考点移交当地司法机关，依照《中华人民共和国刑法》等法律法规追究法律责任。</w:t>
      </w:r>
    </w:p>
    <w:p w14:paraId="569A2D27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八、远离非法助考，防范违法风险</w:t>
      </w:r>
    </w:p>
    <w:p w14:paraId="6C89A476">
      <w:pPr>
        <w:spacing w:line="56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《中华人民共和国刑法》已将组织考试作弊、买卖作弊器材、非法出售或提供试题及答案、代替他人参加考试等行为纳入刑事处罚范畴。部分不法分子为牟取私利，常以“内部资料”“考试答案”为噱头，兜售作弊工具，组织团伙作弊。请考生牢固树立法治观念，增强风险防范意识，切勿轻信各类“助考”宣传，坚决抵制中介非法助考行为，避免因参与违法活动而身陷囹圄。</w:t>
      </w:r>
    </w:p>
    <w:p w14:paraId="1855C351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九、理性对待涉考信息，杜绝虚假传播</w:t>
      </w:r>
    </w:p>
    <w:p w14:paraId="567F8670">
      <w:pPr>
        <w:spacing w:line="56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考试期间，若网络上出现有害涉考信息、诈骗信息等，考生应做到不信谣、不传谣、不转发，发现相关信息后及时向有关部门举报。网络空间并非法外之地，未经核实的涉考信息，切勿在朋友圈、贴吧等互联网平台随意发布、扩散，避免造成不良影响。</w:t>
      </w:r>
    </w:p>
    <w:p w14:paraId="451E5735">
      <w:pPr>
        <w:spacing w:line="56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各位考生，全面贯彻党的教育方针，落实立德树人根本任务，共同营造公平公正的考试环境，维护国家教育考试的严肃性与权威性，是我们的共同责任。希望各位考生自觉践行社会主义核心价值观，秉持自信自强的态度，公平竞争、诚信应考。</w:t>
      </w:r>
    </w:p>
    <w:p w14:paraId="6348AF04">
      <w:pPr>
        <w:spacing w:line="56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最后，衷心祝愿各位考生考试顺利！</w:t>
      </w:r>
    </w:p>
    <w:p w14:paraId="6730C6D5">
      <w:pPr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…………………………………………………………………</w:t>
      </w:r>
    </w:p>
    <w:p w14:paraId="6DCC207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本人已知悉《</w:t>
      </w:r>
      <w:r>
        <w:rPr>
          <w:rFonts w:hint="eastAsia" w:ascii="仿宋_GB2312" w:hAnsi="仿宋_GB2312" w:cs="仿宋_GB2312"/>
          <w:sz w:val="32"/>
          <w:szCs w:val="32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湖北省普通高等学校专升本考试考生诚信守法考试告知书》的全部内容，并承诺严格执行告知书中的各项提醒，服从监考人员管理，主动接受身份核验和考试违禁物品安全检查，自觉遵守考试纪律，不携带手机等违禁物品进入考点、考场，不心存侥幸替他人或者让他人代替自己参加考试，不参与任何形式的涉考违法犯罪活动。</w:t>
      </w:r>
    </w:p>
    <w:p w14:paraId="1E3D326D">
      <w:pPr>
        <w:pStyle w:val="5"/>
        <w:spacing w:line="560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</w:t>
      </w:r>
    </w:p>
    <w:p w14:paraId="66E7FB9C">
      <w:pPr>
        <w:pStyle w:val="5"/>
        <w:spacing w:line="560" w:lineRule="exact"/>
        <w:ind w:firstLine="4960" w:firstLineChars="155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承诺人：</w:t>
      </w:r>
    </w:p>
    <w:p w14:paraId="0C71D765">
      <w:pPr>
        <w:pStyle w:val="8"/>
        <w:spacing w:line="560" w:lineRule="exact"/>
        <w:ind w:firstLine="64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日期：</w:t>
      </w:r>
    </w:p>
    <w:p w14:paraId="3E52EA1E"/>
    <w:p w14:paraId="01F1A217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9A61B3A-BC54-4495-9BD0-7A1D00066C8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03ED80C5-A4AD-4424-97BB-80BED17C7A0A}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901DC8EC-A396-454F-81B2-D8F8D9C3A84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213C5D8E-7E86-4B8B-A05F-39BB3113FC30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6DC90D57-81EB-40BF-9D0F-CCA19892286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C627DC41-AE59-473D-B80B-481B10CC09F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4C5169">
    <w:pPr>
      <w:pStyle w:val="3"/>
      <w:jc w:val="center"/>
      <w:rPr>
        <w:rFonts w:hint="eastAsia" w:ascii="仿宋_GB2312" w:eastAsia="仿宋_GB2312"/>
        <w:sz w:val="24"/>
        <w:szCs w:val="24"/>
      </w:rPr>
    </w:pPr>
    <w:r>
      <w:rPr>
        <w:rFonts w:hint="eastAsia" w:ascii="仿宋_GB2312" w:eastAsia="仿宋_GB2312"/>
        <w:sz w:val="24"/>
        <w:szCs w:val="24"/>
      </w:rPr>
      <w:fldChar w:fldCharType="begin"/>
    </w:r>
    <w:r>
      <w:rPr>
        <w:rFonts w:hint="eastAsia" w:ascii="仿宋_GB2312" w:eastAsia="仿宋_GB2312"/>
        <w:sz w:val="24"/>
        <w:szCs w:val="24"/>
      </w:rPr>
      <w:instrText xml:space="preserve"> PAGE   \* MERGEFORMAT </w:instrText>
    </w:r>
    <w:r>
      <w:rPr>
        <w:rFonts w:hint="eastAsia" w:ascii="仿宋_GB2312" w:eastAsia="仿宋_GB2312"/>
        <w:sz w:val="24"/>
        <w:szCs w:val="24"/>
      </w:rPr>
      <w:fldChar w:fldCharType="separate"/>
    </w:r>
    <w:r>
      <w:rPr>
        <w:rFonts w:ascii="仿宋_GB2312" w:eastAsia="仿宋_GB2312"/>
        <w:sz w:val="24"/>
        <w:szCs w:val="24"/>
        <w:lang w:val="zh-CN"/>
      </w:rPr>
      <w:t>1</w:t>
    </w:r>
    <w:r>
      <w:rPr>
        <w:rFonts w:hint="eastAsia" w:ascii="仿宋_GB2312" w:eastAsia="仿宋_GB2312"/>
        <w:sz w:val="24"/>
        <w:szCs w:val="24"/>
      </w:rPr>
      <w:fldChar w:fldCharType="end"/>
    </w:r>
  </w:p>
  <w:p w14:paraId="3A6A050B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95617F"/>
    <w:rsid w:val="4595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576"/>
    </w:pPr>
  </w:style>
  <w:style w:type="paragraph" w:styleId="3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libri Light" w:hAnsi="Calibri Light" w:eastAsia="宋体" w:cs="Times New Roman"/>
      <w:b/>
      <w:bCs/>
      <w:sz w:val="32"/>
      <w:szCs w:val="32"/>
    </w:rPr>
  </w:style>
  <w:style w:type="paragraph" w:styleId="5">
    <w:name w:val="Body Text First Indent 2"/>
    <w:basedOn w:val="2"/>
    <w:qFormat/>
    <w:uiPriority w:val="0"/>
    <w:pPr>
      <w:ind w:firstLine="420" w:firstLineChars="200"/>
    </w:pPr>
  </w:style>
  <w:style w:type="paragraph" w:customStyle="1" w:styleId="8">
    <w:name w:val="列出段落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2026-04-08T02:41:00Z</dcterms:created>
  <dc:creator>张家佩</dc:creator>
  <cp:lastModifiedBy>张家佩</cp:lastModifiedBy>
  <dcterms:modified xsi:type="dcterms:W3CDTF">2026-04-08T02:41:17Z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E0AB51BCBEAC48DAAE76BCB1D8FC19B4_11</vt:lpwstr>
  </property>
  <property fmtid="{D5CDD505-2E9C-101B-9397-08002B2CF9AE}" pid="4" name="KSOTemplateDocerSaveRecord">
    <vt:lpwstr>eyJoZGlkIjoiYTc2ZGZiNzZiNDVlOGViOWVmM2JhOTY0NGJkNjUyYzgiLCJ1c2VySWQiOiIxNjkyNzY0NzQ1In0=</vt:lpwstr>
  </property>
</Properties>
</file>